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sz w:val="22"/>
          <w:szCs w:val="22"/>
        </w:rPr>
      </w:pPr>
      <w:r w:rsidDel="00000000" w:rsidR="00000000" w:rsidRPr="00000000">
        <w:rPr>
          <w:rFonts w:ascii="Calibri" w:cs="Calibri" w:eastAsia="Calibri" w:hAnsi="Calibri"/>
          <w:color w:val="ff0000"/>
          <w:sz w:val="22"/>
          <w:szCs w:val="22"/>
        </w:rPr>
        <w:drawing>
          <wp:inline distB="0" distT="0" distL="0" distR="0">
            <wp:extent cx="6115050" cy="908050"/>
            <wp:effectExtent b="0" l="0" r="0" t="0"/>
            <wp:docPr id="4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150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ind w:firstLine="283"/>
        <w:jc w:val="center"/>
        <w:rPr/>
      </w:pPr>
      <w:r w:rsidDel="00000000" w:rsidR="00000000" w:rsidRPr="00000000">
        <w:rPr/>
        <w:drawing>
          <wp:inline distB="0" distT="0" distL="0" distR="0">
            <wp:extent cx="5731200" cy="1016000"/>
            <wp:effectExtent b="0" l="0" r="0" t="0"/>
            <wp:docPr id="4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right" w:leader="none" w:pos="9638"/>
        </w:tabs>
        <w:spacing w:line="259" w:lineRule="auto"/>
        <w:jc w:val="center"/>
        <w:rPr>
          <w:b w:val="1"/>
          <w:sz w:val="22"/>
          <w:szCs w:val="22"/>
        </w:rPr>
      </w:pPr>
      <w:r w:rsidDel="00000000" w:rsidR="00000000" w:rsidRPr="00000000">
        <w:rPr>
          <w:b w:val="1"/>
          <w:sz w:val="22"/>
          <w:szCs w:val="22"/>
          <w:rtl w:val="0"/>
        </w:rPr>
        <w:t xml:space="preserve">PIANO NAZIONALE DI RIPRESA E RESILIENZA</w:t>
      </w:r>
    </w:p>
    <w:p w:rsidR="00000000" w:rsidDel="00000000" w:rsidP="00000000" w:rsidRDefault="00000000" w:rsidRPr="00000000" w14:paraId="00000004">
      <w:pPr>
        <w:tabs>
          <w:tab w:val="right" w:leader="none" w:pos="9638"/>
        </w:tabs>
        <w:spacing w:line="259" w:lineRule="auto"/>
        <w:jc w:val="center"/>
        <w:rPr>
          <w:b w:val="1"/>
          <w:sz w:val="22"/>
          <w:szCs w:val="22"/>
        </w:rPr>
      </w:pPr>
      <w:r w:rsidDel="00000000" w:rsidR="00000000" w:rsidRPr="00000000">
        <w:rPr>
          <w:b w:val="1"/>
          <w:sz w:val="22"/>
          <w:szCs w:val="22"/>
          <w:rtl w:val="0"/>
        </w:rPr>
        <w:t xml:space="preserve">MISSIONE 4: ISTRUZIONE E RICERCA</w:t>
      </w:r>
    </w:p>
    <w:p w:rsidR="00000000" w:rsidDel="00000000" w:rsidP="00000000" w:rsidRDefault="00000000" w:rsidRPr="00000000" w14:paraId="00000005">
      <w:pPr>
        <w:tabs>
          <w:tab w:val="right" w:leader="none" w:pos="9638"/>
        </w:tabs>
        <w:spacing w:line="259" w:lineRule="auto"/>
        <w:jc w:val="center"/>
        <w:rPr>
          <w:b w:val="1"/>
          <w:sz w:val="22"/>
          <w:szCs w:val="22"/>
        </w:rPr>
      </w:pPr>
      <w:r w:rsidDel="00000000" w:rsidR="00000000" w:rsidRPr="00000000">
        <w:rPr>
          <w:b w:val="1"/>
          <w:sz w:val="22"/>
          <w:szCs w:val="22"/>
          <w:rtl w:val="0"/>
        </w:rPr>
        <w:t xml:space="preserve">COMPONENTE 1 – POTENZIAMENTO DELL’OFFERTA DEI SERVIZI DI ISTRUZIONE: DAGLI ASILI NIDO ALLE UNIVERSITÀ</w:t>
      </w:r>
    </w:p>
    <w:p w:rsidR="00000000" w:rsidDel="00000000" w:rsidP="00000000" w:rsidRDefault="00000000" w:rsidRPr="00000000" w14:paraId="00000006">
      <w:pPr>
        <w:tabs>
          <w:tab w:val="right" w:leader="none" w:pos="9638"/>
        </w:tabs>
        <w:spacing w:line="259" w:lineRule="auto"/>
        <w:jc w:val="center"/>
        <w:rPr>
          <w:b w:val="1"/>
          <w:sz w:val="22"/>
          <w:szCs w:val="22"/>
        </w:rPr>
      </w:pPr>
      <w:r w:rsidDel="00000000" w:rsidR="00000000" w:rsidRPr="00000000">
        <w:rPr>
          <w:b w:val="1"/>
          <w:sz w:val="22"/>
          <w:szCs w:val="22"/>
          <w:rtl w:val="0"/>
        </w:rPr>
        <w:t xml:space="preserve">INVESTIMENTO 1.4: INTERVENTO STRAORDINARIO FINALIZZATO ALLA RIDUZIONE DEI DIVARI TERRITORIALI NELLE SCUOLE SECONDARIE DI PRIMO E DI SECONDO GRADO E ALLA LOTTA ALLA DISPERSIONE SCOLASTICA</w:t>
      </w:r>
    </w:p>
    <w:p w:rsidR="00000000" w:rsidDel="00000000" w:rsidP="00000000" w:rsidRDefault="00000000" w:rsidRPr="00000000" w14:paraId="00000007">
      <w:pPr>
        <w:tabs>
          <w:tab w:val="right" w:leader="none" w:pos="9638"/>
        </w:tabs>
        <w:spacing w:line="259" w:lineRule="auto"/>
        <w:jc w:val="center"/>
        <w:rPr>
          <w:b w:val="1"/>
          <w:sz w:val="22"/>
          <w:szCs w:val="22"/>
        </w:rPr>
      </w:pPr>
      <w:r w:rsidDel="00000000" w:rsidR="00000000" w:rsidRPr="00000000">
        <w:rPr>
          <w:b w:val="1"/>
          <w:sz w:val="22"/>
          <w:szCs w:val="22"/>
          <w:rtl w:val="0"/>
        </w:rPr>
        <w:t xml:space="preserve">INTERVENTI DI TUTORAGGIO E FORMAZIONE PER LA RIDUZIONE DEI DIVARI NEGLI APPRENDIMENTI E IL CONTRASTO ALLA DISPERSIONE SCOLASTICA</w:t>
      </w:r>
    </w:p>
    <w:p w:rsidR="00000000" w:rsidDel="00000000" w:rsidP="00000000" w:rsidRDefault="00000000" w:rsidRPr="00000000" w14:paraId="00000008">
      <w:pPr>
        <w:tabs>
          <w:tab w:val="right" w:leader="none" w:pos="9638"/>
        </w:tabs>
        <w:spacing w:line="259" w:lineRule="auto"/>
        <w:jc w:val="center"/>
        <w:rPr>
          <w:b w:val="1"/>
          <w:sz w:val="22"/>
          <w:szCs w:val="22"/>
        </w:rPr>
      </w:pPr>
      <w:r w:rsidDel="00000000" w:rsidR="00000000" w:rsidRPr="00000000">
        <w:rPr>
          <w:b w:val="1"/>
          <w:sz w:val="22"/>
          <w:szCs w:val="22"/>
          <w:rtl w:val="0"/>
        </w:rPr>
        <w:t xml:space="preserve">(D.M. 2 febbraio 2024, n. 19)</w:t>
      </w:r>
    </w:p>
    <w:p w:rsidR="00000000" w:rsidDel="00000000" w:rsidP="00000000" w:rsidRDefault="00000000" w:rsidRPr="00000000" w14:paraId="00000009">
      <w:pPr>
        <w:tabs>
          <w:tab w:val="right" w:leader="none" w:pos="9638"/>
        </w:tabs>
        <w:spacing w:line="259" w:lineRule="auto"/>
        <w:jc w:val="center"/>
        <w:rPr>
          <w:b w:val="1"/>
          <w:sz w:val="22"/>
          <w:szCs w:val="22"/>
        </w:rPr>
      </w:pPr>
      <w:r w:rsidDel="00000000" w:rsidR="00000000" w:rsidRPr="00000000">
        <w:rPr>
          <w:b w:val="1"/>
          <w:sz w:val="22"/>
          <w:szCs w:val="22"/>
          <w:rtl w:val="0"/>
        </w:rPr>
        <w:t xml:space="preserve">TITOLO DEL PROGETTO:  “</w:t>
      </w:r>
      <w:r w:rsidDel="00000000" w:rsidR="00000000" w:rsidRPr="00000000">
        <w:rPr>
          <w:b w:val="1"/>
          <w:i w:val="1"/>
          <w:sz w:val="22"/>
          <w:szCs w:val="22"/>
          <w:rtl w:val="0"/>
        </w:rPr>
        <w:t xml:space="preserve">TI PRENDO PER MANO 2</w:t>
      </w:r>
      <w:r w:rsidDel="00000000" w:rsidR="00000000" w:rsidRPr="00000000">
        <w:rPr>
          <w:b w:val="1"/>
          <w:sz w:val="22"/>
          <w:szCs w:val="22"/>
          <w:rtl w:val="0"/>
        </w:rPr>
        <w:t xml:space="preserve">”</w:t>
      </w:r>
    </w:p>
    <w:p w:rsidR="00000000" w:rsidDel="00000000" w:rsidP="00000000" w:rsidRDefault="00000000" w:rsidRPr="00000000" w14:paraId="0000000A">
      <w:pPr>
        <w:jc w:val="center"/>
        <w:rPr>
          <w:b w:val="1"/>
          <w:sz w:val="22"/>
          <w:szCs w:val="22"/>
        </w:rPr>
      </w:pPr>
      <w:r w:rsidDel="00000000" w:rsidR="00000000" w:rsidRPr="00000000">
        <w:rPr>
          <w:b w:val="1"/>
          <w:sz w:val="22"/>
          <w:szCs w:val="22"/>
          <w:rtl w:val="0"/>
        </w:rPr>
        <w:t xml:space="preserve">CUP</w:t>
      </w:r>
      <w:r w:rsidDel="00000000" w:rsidR="00000000" w:rsidRPr="00000000">
        <w:rPr>
          <w:sz w:val="22"/>
          <w:szCs w:val="22"/>
          <w:rtl w:val="0"/>
        </w:rPr>
        <w:t xml:space="preserve"> </w:t>
      </w:r>
      <w:r w:rsidDel="00000000" w:rsidR="00000000" w:rsidRPr="00000000">
        <w:rPr>
          <w:b w:val="1"/>
          <w:sz w:val="22"/>
          <w:szCs w:val="22"/>
          <w:rtl w:val="0"/>
        </w:rPr>
        <w:t xml:space="preserve">B74D21001150006</w:t>
      </w:r>
    </w:p>
    <w:p w:rsidR="00000000" w:rsidDel="00000000" w:rsidP="00000000" w:rsidRDefault="00000000" w:rsidRPr="00000000" w14:paraId="0000000B">
      <w:pPr>
        <w:spacing w:after="120" w:before="120" w:line="276" w:lineRule="auto"/>
        <w:jc w:val="center"/>
        <w:rPr>
          <w:b w:val="1"/>
          <w:sz w:val="20"/>
          <w:szCs w:val="20"/>
        </w:rPr>
      </w:pPr>
      <w:r w:rsidDel="00000000" w:rsidR="00000000" w:rsidRPr="00000000">
        <w:rPr>
          <w:rtl w:val="0"/>
        </w:rPr>
      </w:r>
    </w:p>
    <w:p w:rsidR="00000000" w:rsidDel="00000000" w:rsidP="00000000" w:rsidRDefault="00000000" w:rsidRPr="00000000" w14:paraId="0000000C">
      <w:pPr>
        <w:spacing w:after="144" w:before="144" w:line="276" w:lineRule="auto"/>
        <w:jc w:val="center"/>
        <w:rPr>
          <w:b w:val="1"/>
          <w:sz w:val="22"/>
          <w:szCs w:val="22"/>
          <w:u w:val="single"/>
        </w:rPr>
      </w:pPr>
      <w:r w:rsidDel="00000000" w:rsidR="00000000" w:rsidRPr="00000000">
        <w:rPr>
          <w:b w:val="1"/>
          <w:sz w:val="22"/>
          <w:szCs w:val="22"/>
          <w:u w:val="single"/>
          <w:rtl w:val="0"/>
        </w:rPr>
        <w:t xml:space="preserve">DICHIARAZIONE DI INESISTENZA DI CAUSE DI INCOMPATIBILITÀ E DI CONFLITTO DI INTERESSI</w:t>
      </w:r>
    </w:p>
    <w:p w:rsidR="00000000" w:rsidDel="00000000" w:rsidP="00000000" w:rsidRDefault="00000000" w:rsidRPr="00000000" w14:paraId="0000000D">
      <w:pPr>
        <w:spacing w:before="120" w:lineRule="auto"/>
        <w:jc w:val="center"/>
        <w:rPr/>
      </w:pPr>
      <w:r w:rsidDel="00000000" w:rsidR="00000000" w:rsidRPr="00000000">
        <w:rPr>
          <w:b w:val="1"/>
          <w:sz w:val="22"/>
          <w:szCs w:val="22"/>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E">
      <w:pPr>
        <w:shd w:fill="ffffff" w:val="clear"/>
        <w:ind w:firstLine="283"/>
        <w:jc w:val="center"/>
        <w:rPr/>
      </w:pPr>
      <w:r w:rsidDel="00000000" w:rsidR="00000000" w:rsidRPr="00000000">
        <w:rPr>
          <w:rtl w:val="0"/>
        </w:rPr>
      </w:r>
    </w:p>
    <w:p w:rsidR="00000000" w:rsidDel="00000000" w:rsidP="00000000" w:rsidRDefault="00000000" w:rsidRPr="00000000" w14:paraId="0000000F">
      <w:pPr>
        <w:spacing w:after="120" w:before="120" w:line="276" w:lineRule="auto"/>
        <w:jc w:val="both"/>
        <w:rPr>
          <w:b w:val="1"/>
          <w:sz w:val="22"/>
          <w:szCs w:val="22"/>
        </w:rPr>
      </w:pPr>
      <w:bookmarkStart w:colFirst="0" w:colLast="0" w:name="_heading=h.gjdgxs" w:id="0"/>
      <w:bookmarkEnd w:id="0"/>
      <w:r w:rsidDel="00000000" w:rsidR="00000000" w:rsidRPr="00000000">
        <w:rPr>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Docente interno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after="120" w:before="120" w:lineRule="auto"/>
        <w:ind w:right="0"/>
        <w:jc w:val="both"/>
        <w:rPr>
          <w:b w:val="1"/>
          <w:sz w:val="22"/>
          <w:szCs w:val="22"/>
        </w:rPr>
      </w:pPr>
      <w:r w:rsidDel="00000000" w:rsidR="00000000" w:rsidRPr="00000000">
        <w:rPr>
          <w:sz w:val="22"/>
          <w:szCs w:val="22"/>
          <w:rtl w:val="0"/>
        </w:rPr>
        <w:t xml:space="preserve">in relazione all'incarico</w:t>
      </w:r>
      <w:r w:rsidDel="00000000" w:rsidR="00000000" w:rsidRPr="00000000">
        <w:rPr>
          <w:b w:val="1"/>
          <w:sz w:val="22"/>
          <w:szCs w:val="22"/>
          <w:rtl w:val="0"/>
        </w:rPr>
        <w:t xml:space="preserve"> IN QUALITA’ QUALITA’ DI  TUTOR INTERNO PER LA REALIZZAZIONE DI LABORATORI CO-CURRICOLARI - PNRR DISPERSIONE SCOLASTICA</w:t>
      </w:r>
      <w:r w:rsidDel="00000000" w:rsidR="00000000" w:rsidRPr="00000000">
        <w:rPr>
          <w:sz w:val="22"/>
          <w:szCs w:val="22"/>
          <w:rtl w:val="0"/>
        </w:rPr>
        <w:t xml:space="preserve">, per il progetto dal titolo: </w:t>
      </w:r>
      <w:r w:rsidDel="00000000" w:rsidR="00000000" w:rsidRPr="00000000">
        <w:rPr>
          <w:b w:val="1"/>
          <w:sz w:val="22"/>
          <w:szCs w:val="22"/>
          <w:rtl w:val="0"/>
        </w:rPr>
        <w:t xml:space="preserve">“</w:t>
      </w:r>
      <w:r w:rsidDel="00000000" w:rsidR="00000000" w:rsidRPr="00000000">
        <w:rPr>
          <w:b w:val="1"/>
          <w:i w:val="1"/>
          <w:sz w:val="22"/>
          <w:szCs w:val="22"/>
          <w:rtl w:val="0"/>
        </w:rPr>
        <w:t xml:space="preserve">TI PRENDO PER MANO 2</w:t>
      </w:r>
      <w:r w:rsidDel="00000000" w:rsidR="00000000" w:rsidRPr="00000000">
        <w:rPr>
          <w:b w:val="1"/>
          <w:sz w:val="22"/>
          <w:szCs w:val="22"/>
          <w:rtl w:val="0"/>
        </w:rPr>
        <w:t xml:space="preserve">”</w:t>
      </w:r>
      <w:r w:rsidDel="00000000" w:rsidR="00000000" w:rsidRPr="00000000">
        <w:rPr>
          <w:sz w:val="22"/>
          <w:szCs w:val="22"/>
          <w:rtl w:val="0"/>
        </w:rPr>
        <w:t xml:space="preserve">  con codice </w:t>
      </w:r>
      <w:r w:rsidDel="00000000" w:rsidR="00000000" w:rsidRPr="00000000">
        <w:rPr>
          <w:b w:val="1"/>
          <w:sz w:val="22"/>
          <w:szCs w:val="22"/>
          <w:rtl w:val="0"/>
        </w:rPr>
        <w:t xml:space="preserve">CUP</w:t>
      </w:r>
      <w:r w:rsidDel="00000000" w:rsidR="00000000" w:rsidRPr="00000000">
        <w:rPr>
          <w:sz w:val="22"/>
          <w:szCs w:val="22"/>
          <w:rtl w:val="0"/>
        </w:rPr>
        <w:t xml:space="preserve"> </w:t>
      </w:r>
      <w:r w:rsidDel="00000000" w:rsidR="00000000" w:rsidRPr="00000000">
        <w:rPr>
          <w:b w:val="1"/>
          <w:sz w:val="22"/>
          <w:szCs w:val="22"/>
          <w:rtl w:val="0"/>
        </w:rPr>
        <w:t xml:space="preserve">B74D2100115000 - SEDE PARTANNA</w:t>
      </w:r>
    </w:p>
    <w:p w:rsidR="00000000" w:rsidDel="00000000" w:rsidP="00000000" w:rsidRDefault="00000000" w:rsidRPr="00000000" w14:paraId="00000012">
      <w:pPr>
        <w:spacing w:after="120" w:before="120" w:line="276" w:lineRule="auto"/>
        <w:jc w:val="both"/>
        <w:rPr>
          <w:b w:val="1"/>
          <w:sz w:val="22"/>
          <w:szCs w:val="22"/>
        </w:rPr>
      </w:pPr>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3">
      <w:pPr>
        <w:spacing w:after="120" w:before="120" w:lineRule="auto"/>
        <w:jc w:val="center"/>
        <w:rPr>
          <w:b w:val="1"/>
          <w:sz w:val="28"/>
          <w:szCs w:val="28"/>
        </w:rPr>
      </w:pPr>
      <w:r w:rsidDel="00000000" w:rsidR="00000000" w:rsidRPr="00000000">
        <w:rPr>
          <w:b w:val="1"/>
          <w:sz w:val="28"/>
          <w:szCs w:val="28"/>
          <w:rtl w:val="0"/>
        </w:rPr>
        <w:t xml:space="preserve">DICHIARA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SALEMI</w:t>
      </w:r>
      <w:r w:rsidDel="00000000" w:rsidR="00000000" w:rsidRPr="00000000">
        <w:rPr>
          <w:i w:val="0"/>
          <w:smallCaps w:val="0"/>
          <w:strike w:val="0"/>
          <w:color w:val="000000"/>
          <w:sz w:val="22"/>
          <w:szCs w:val="22"/>
          <w:u w:val="none"/>
          <w:vertAlign w:val="baseline"/>
          <w:rtl w:val="0"/>
        </w:rPr>
        <w:t xml:space="preserve">, lì </w:t>
      </w:r>
      <w:r w:rsidDel="00000000" w:rsidR="00000000" w:rsidRPr="00000000">
        <w:rPr>
          <w:sz w:val="22"/>
          <w:szCs w:val="22"/>
          <w:rtl w:val="0"/>
        </w:rPr>
        <w:t xml:space="preserve">_______________________________</w:t>
      </w:r>
      <w:r w:rsidDel="00000000" w:rsidR="00000000" w:rsidRPr="00000000">
        <w:rPr>
          <w:i w:val="0"/>
          <w:smallCaps w:val="0"/>
          <w:strike w:val="0"/>
          <w:color w:val="000000"/>
          <w:sz w:val="22"/>
          <w:szCs w:val="22"/>
          <w:u w:val="none"/>
          <w:vertAlign w:val="baseline"/>
          <w:rtl w:val="0"/>
        </w:rPr>
        <w:tab/>
      </w:r>
      <w:r w:rsidDel="00000000" w:rsidR="00000000" w:rsidRPr="00000000">
        <w:rPr>
          <w:i w:val="0"/>
          <w:smallCaps w:val="0"/>
          <w:strike w:val="0"/>
          <w:color w:val="000000"/>
          <w:sz w:val="22"/>
          <w:szCs w:val="22"/>
          <w:u w:val="none"/>
          <w:vertAlign w:val="baseline"/>
          <w:rtl w:val="0"/>
        </w:rPr>
        <w:tab/>
      </w:r>
      <w:r w:rsidDel="00000000" w:rsidR="00000000" w:rsidRPr="00000000">
        <w:rPr>
          <w:i w:val="0"/>
          <w:smallCaps w:val="0"/>
          <w:strike w:val="0"/>
          <w:color w:val="000000"/>
          <w:sz w:val="22"/>
          <w:szCs w:val="22"/>
          <w:u w:val="none"/>
          <w:shd w:fill="auto" w:val="clear"/>
          <w:vertAlign w:val="baseline"/>
          <w:rtl w:val="0"/>
        </w:rPr>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ab/>
        <w:tab/>
        <w:tab/>
        <w:tab/>
        <w:tab/>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i w:val="0"/>
          <w:smallCaps w:val="0"/>
          <w:strike w:val="0"/>
          <w:color w:val="000000"/>
          <w:sz w:val="22"/>
          <w:szCs w:val="22"/>
          <w:u w:val="none"/>
          <w:shd w:fill="auto" w:val="clear"/>
          <w:vertAlign w:val="baseline"/>
          <w:rtl w:val="0"/>
        </w:rPr>
        <w:tab/>
        <w:tab/>
        <w:tab/>
        <w:tab/>
        <w:tab/>
        <w:tab/>
        <w:tab/>
        <w:tab/>
        <w:tab/>
        <w:t xml:space="preserve">     </w:t>
      </w:r>
      <w:r w:rsidDel="00000000" w:rsidR="00000000" w:rsidRPr="00000000">
        <w:rPr>
          <w:sz w:val="22"/>
          <w:szCs w:val="22"/>
          <w:rtl w:val="0"/>
        </w:rPr>
        <w:t xml:space="preserve">I</w:t>
      </w:r>
      <w:r w:rsidDel="00000000" w:rsidR="00000000" w:rsidRPr="00000000">
        <w:rPr>
          <w:i w:val="0"/>
          <w:smallCaps w:val="0"/>
          <w:strike w:val="0"/>
          <w:color w:val="000000"/>
          <w:sz w:val="22"/>
          <w:szCs w:val="22"/>
          <w:u w:val="none"/>
          <w:shd w:fill="auto" w:val="clear"/>
          <w:vertAlign w:val="baseline"/>
          <w:rtl w:val="0"/>
        </w:rPr>
        <w:t xml:space="preserve">L DICHIARANTE</w:t>
        <w:tab/>
        <w:tab/>
        <w:tab/>
        <w:tab/>
        <w:tab/>
        <w:tab/>
        <w:tab/>
        <w:t xml:space="preserve">         </w:t>
        <w:tab/>
        <w:t xml:space="preserve">              </w:t>
      </w:r>
    </w:p>
    <w:p w:rsidR="00000000" w:rsidDel="00000000" w:rsidP="00000000" w:rsidRDefault="00000000" w:rsidRPr="00000000" w14:paraId="00000021">
      <w:pPr>
        <w:spacing w:after="120" w:before="120" w:lineRule="auto"/>
        <w:ind w:left="4956" w:firstLine="0"/>
        <w:jc w:val="both"/>
        <w:rPr>
          <w:sz w:val="22"/>
          <w:szCs w:val="22"/>
        </w:rPr>
      </w:pPr>
      <w:r w:rsidDel="00000000" w:rsidR="00000000" w:rsidRPr="00000000">
        <w:rPr>
          <w:sz w:val="22"/>
          <w:szCs w:val="22"/>
          <w:rtl w:val="0"/>
        </w:rPr>
        <w:t xml:space="preserve">                      ____________________________</w:t>
      </w:r>
    </w:p>
    <w:p w:rsidR="00000000" w:rsidDel="00000000" w:rsidP="00000000" w:rsidRDefault="00000000" w:rsidRPr="00000000" w14:paraId="00000022">
      <w:pPr>
        <w:spacing w:after="120" w:before="120" w:lineRule="auto"/>
        <w:jc w:val="both"/>
        <w:rPr>
          <w:b w:val="1"/>
          <w:sz w:val="22"/>
          <w:szCs w:val="22"/>
          <w:u w:val="single"/>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rtl w:val="0"/>
        </w:rPr>
      </w:r>
    </w:p>
    <w:p w:rsidR="00000000" w:rsidDel="00000000" w:rsidP="00000000" w:rsidRDefault="00000000" w:rsidRPr="00000000" w14:paraId="00000024">
      <w:pPr>
        <w:rPr>
          <w:sz w:val="22"/>
          <w:szCs w:val="22"/>
        </w:rPr>
      </w:pPr>
      <w:r w:rsidDel="00000000" w:rsidR="00000000" w:rsidRPr="00000000">
        <w:rPr>
          <w:rtl w:val="0"/>
        </w:rPr>
      </w:r>
    </w:p>
    <w:sectPr>
      <w:footerReference r:id="rId9" w:type="default"/>
      <w:pgSz w:h="16838" w:w="11906" w:orient="portrait"/>
      <w:pgMar w:bottom="1134" w:top="1559.0551181102362"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-287650</wp:posOffset>
          </wp:positionH>
          <wp:positionV relativeFrom="paragraph">
            <wp:posOffset>217170</wp:posOffset>
          </wp:positionV>
          <wp:extent cx="6744335" cy="282575"/>
          <wp:effectExtent b="0" l="0" r="0" t="0"/>
          <wp:wrapNone/>
          <wp:docPr id="4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C0B2B"/>
    <w:pPr>
      <w:tabs>
        <w:tab w:val="center" w:pos="4819"/>
        <w:tab w:val="right" w:pos="9638"/>
      </w:tabs>
    </w:pPr>
  </w:style>
  <w:style w:type="character" w:styleId="HeaderChar" w:customStyle="1">
    <w:name w:val="Header Char"/>
    <w:basedOn w:val="DefaultParagraphFont"/>
    <w:link w:val="Header"/>
    <w:uiPriority w:val="99"/>
    <w:rsid w:val="002C0B2B"/>
  </w:style>
  <w:style w:type="paragraph" w:styleId="Footer">
    <w:name w:val="footer"/>
    <w:basedOn w:val="Normal"/>
    <w:link w:val="FooterChar"/>
    <w:uiPriority w:val="99"/>
    <w:unhideWhenUsed w:val="1"/>
    <w:rsid w:val="002C0B2B"/>
    <w:pPr>
      <w:tabs>
        <w:tab w:val="center" w:pos="4819"/>
        <w:tab w:val="right" w:pos="9638"/>
      </w:tabs>
    </w:pPr>
  </w:style>
  <w:style w:type="character" w:styleId="FooterChar" w:customStyle="1">
    <w:name w:val="Footer Char"/>
    <w:basedOn w:val="DefaultParagraphFont"/>
    <w:link w:val="Footer"/>
    <w:uiPriority w:val="99"/>
    <w:rsid w:val="002C0B2B"/>
  </w:style>
  <w:style w:type="character" w:styleId="Heading1Char" w:customStyle="1">
    <w:name w:val="Heading 1 Char"/>
    <w:basedOn w:val="DefaultParagraphFont"/>
    <w:link w:val="Heading1"/>
    <w:rsid w:val="002C0B2B"/>
    <w:rPr>
      <w:rFonts w:ascii="Times New Roman" w:cs="Times New Roman" w:eastAsia="Times New Roman" w:hAnsi="Times New Roman"/>
      <w:sz w:val="24"/>
      <w:szCs w:val="20"/>
      <w:lang w:eastAsia="it-IT"/>
    </w:rPr>
  </w:style>
  <w:style w:type="paragraph" w:styleId="ListParagraph">
    <w:name w:val="List Paragraph"/>
    <w:basedOn w:val="Normal"/>
    <w:uiPriority w:val="34"/>
    <w:qFormat w:val="1"/>
    <w:rsid w:val="009678E9"/>
    <w:pPr>
      <w:ind w:left="720"/>
      <w:contextualSpacing w:val="1"/>
    </w:pPr>
  </w:style>
  <w:style w:type="character" w:styleId="Hyperlink">
    <w:name w:val="Hyperlink"/>
    <w:basedOn w:val="DefaultParagraphFont"/>
    <w:uiPriority w:val="99"/>
    <w:semiHidden w:val="1"/>
    <w:unhideWhenUsed w:val="1"/>
    <w:rsid w:val="00381DF9"/>
    <w:rPr>
      <w:color w:val="0000ff"/>
      <w:u w:val="single"/>
    </w:rPr>
  </w:style>
  <w:style w:type="paragraph" w:styleId="provvr0" w:customStyle="1">
    <w:name w:val="provv_r0"/>
    <w:basedOn w:val="Normal"/>
    <w:rsid w:val="00381DF9"/>
    <w:pPr>
      <w:spacing w:after="100" w:afterAutospacing="1" w:before="100" w:beforeAutospacing="1"/>
      <w:jc w:val="both"/>
    </w:pPr>
    <w:rPr>
      <w:lang w:eastAsia="it-IT" w:val="it-IT"/>
    </w:rPr>
  </w:style>
  <w:style w:type="character" w:styleId="provvnumcomma" w:customStyle="1">
    <w:name w:val="provv_numcomma"/>
    <w:basedOn w:val="DefaultParagraphFont"/>
    <w:rsid w:val="00381DF9"/>
  </w:style>
  <w:style w:type="character" w:styleId="linkneltesto" w:customStyle="1">
    <w:name w:val="link_nel_testo"/>
    <w:basedOn w:val="DefaultParagraphFont"/>
    <w:rsid w:val="003525FD"/>
    <w:rPr>
      <w:i w:val="1"/>
      <w:iCs w:val="1"/>
    </w:rPr>
  </w:style>
  <w:style w:type="table" w:styleId="TableGrid">
    <w:name w:val="Table Grid"/>
    <w:basedOn w:val="TableNormal"/>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semiHidden w:val="1"/>
    <w:rsid w:val="00F01558"/>
    <w:rPr>
      <w:rFonts w:eastAsia="Calibri"/>
      <w:sz w:val="20"/>
      <w:szCs w:val="20"/>
      <w:lang w:eastAsia="it-IT" w:val="it-IT"/>
    </w:rPr>
  </w:style>
  <w:style w:type="character" w:styleId="CommentTextChar" w:customStyle="1">
    <w:name w:val="Comment Text Char"/>
    <w:basedOn w:val="DefaultParagraphFont"/>
    <w:link w:val="CommentText"/>
    <w:uiPriority w:val="99"/>
    <w:semiHidden w:val="1"/>
    <w:rsid w:val="00F01558"/>
    <w:rPr>
      <w:rFonts w:ascii="Times New Roman" w:cs="Times New Roman" w:eastAsia="Calibri" w:hAnsi="Times New Roman"/>
      <w:sz w:val="20"/>
      <w:szCs w:val="20"/>
      <w:lang w:eastAsia="it-IT"/>
    </w:rPr>
  </w:style>
  <w:style w:type="character" w:styleId="CommentReference">
    <w:name w:val="annotation reference"/>
    <w:uiPriority w:val="99"/>
    <w:semiHidden w:val="1"/>
    <w:unhideWhenUsed w:val="1"/>
    <w:rsid w:val="00F01558"/>
    <w:rPr>
      <w:sz w:val="16"/>
      <w:szCs w:val="16"/>
    </w:rPr>
  </w:style>
  <w:style w:type="paragraph" w:styleId="Corpodeltesto21" w:customStyle="1">
    <w:name w:val="Corpo del testo 21"/>
    <w:basedOn w:val="Normal"/>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BodyText">
    <w:name w:val="Body Text"/>
    <w:basedOn w:val="Normal"/>
    <w:link w:val="BodyTextChar"/>
    <w:uiPriority w:val="1"/>
    <w:qFormat w:val="1"/>
    <w:rsid w:val="005A3C41"/>
    <w:pPr>
      <w:autoSpaceDE w:val="0"/>
      <w:autoSpaceDN w:val="0"/>
      <w:adjustRightInd w:val="0"/>
    </w:pPr>
    <w:rPr>
      <w:rFonts w:eastAsiaTheme="minorHAnsi"/>
      <w:sz w:val="23"/>
      <w:szCs w:val="23"/>
      <w:lang w:val="it-IT"/>
    </w:rPr>
  </w:style>
  <w:style w:type="character" w:styleId="BodyTextChar" w:customStyle="1">
    <w:name w:val="Body Text Char"/>
    <w:basedOn w:val="DefaultParagraphFont"/>
    <w:link w:val="BodyText"/>
    <w:uiPriority w:val="1"/>
    <w:rsid w:val="005A3C41"/>
    <w:rPr>
      <w:rFonts w:ascii="Times New Roman" w:cs="Times New Roman" w:hAnsi="Times New Roman"/>
      <w:sz w:val="23"/>
      <w:szCs w:val="23"/>
    </w:rPr>
  </w:style>
  <w:style w:type="paragraph" w:styleId="Comma" w:customStyle="1">
    <w:name w:val="Comma"/>
    <w:basedOn w:val="ListParagraph"/>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DefaultParagraphFont"/>
    <w:link w:val="Comma"/>
    <w:rsid w:val="00F6665D"/>
  </w:style>
  <w:style w:type="paragraph" w:styleId="ListParagraph1" w:customStyle="1">
    <w:name w:val="List Paragraph1"/>
    <w:basedOn w:val="Normal"/>
    <w:uiPriority w:val="99"/>
    <w:qFormat w:val="1"/>
    <w:rsid w:val="009D3810"/>
    <w:pPr>
      <w:spacing w:line="540" w:lineRule="exact"/>
      <w:ind w:left="720"/>
      <w:jc w:val="both"/>
    </w:pPr>
    <w:rPr>
      <w:lang w:val="it-IT"/>
    </w:rPr>
  </w:style>
  <w:style w:type="paragraph" w:styleId="Revision">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qCAogeJy8Bt5XDIZgKH4eHyeQQ==">CgMxLjAyCGguZ2pkZ3hzMgloLjMwajB6bGw4AHIhMXZLa0NfOHdzRnV3MmpYOWlNRzV5YkVSdVktSWgxVTRx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