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B7" w:rsidRPr="00A25E5C" w:rsidRDefault="00FB68B7" w:rsidP="00FB68B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ALLEGATO 3</w:t>
      </w:r>
    </w:p>
    <w:p w:rsidR="00FB68B7" w:rsidRPr="00A25E5C" w:rsidRDefault="00FB68B7" w:rsidP="00FB68B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FORMULARIO IPOTESI PROGETTUALE</w:t>
      </w:r>
    </w:p>
    <w:p w:rsidR="00FB68B7" w:rsidRPr="00A25E5C" w:rsidRDefault="00FB68B7" w:rsidP="00FB68B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TITOLO DEL MODULO  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(tra quelli indicati nel progetto e per il quale si concorre)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bookmarkStart w:id="0" w:name="_Hlk25571316"/>
      <w:bookmarkEnd w:id="0"/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SESSIONE DI LAVORO 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( tra quelle indicate all’interno di ogni modulo per il quale si concorre : )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Cs/>
          <w:sz w:val="24"/>
          <w:szCs w:val="24"/>
          <w:lang w:eastAsia="it-IT"/>
        </w:rPr>
        <w:t>___________________________________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042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/>
      </w:tblPr>
      <w:tblGrid>
        <w:gridCol w:w="2410"/>
        <w:gridCol w:w="7632"/>
      </w:tblGrid>
      <w:tr w:rsidR="00FB68B7" w:rsidRPr="00A25E5C" w:rsidTr="003E5F01">
        <w:tc>
          <w:tcPr>
            <w:tcW w:w="10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</w:tcMar>
          </w:tcPr>
          <w:p w:rsidR="00FB68B7" w:rsidRPr="00A25E5C" w:rsidRDefault="00FB68B7" w:rsidP="003E5F01">
            <w:pPr>
              <w:pStyle w:val="LO-Normal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Dati personali del proponente</w:t>
            </w:r>
          </w:p>
        </w:tc>
      </w:tr>
      <w:tr w:rsidR="00FB68B7" w:rsidRPr="00A25E5C" w:rsidTr="003E5F01">
        <w:trPr>
          <w:trHeight w:hRule="exact" w:val="25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120" w:line="480" w:lineRule="auto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Cognome: 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Luogo e data di nascita: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Codice fiscale: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CAP, località e provincia: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Telefono: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7722"/>
        <w:gridCol w:w="2718"/>
      </w:tblGrid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A) COERENZA DELL’IPOTESI PROGETTUALE CON LE FINALITA’E COMPETENZE ATTESE </w:t>
            </w: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Punteggio a cura della Commissione</w:t>
            </w:r>
          </w:p>
        </w:tc>
      </w:tr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418"/>
      </w:tblGrid>
      <w:tr w:rsidR="00FB68B7" w:rsidRPr="00A25E5C" w:rsidTr="003E5F01">
        <w:trPr>
          <w:trHeight w:val="225"/>
        </w:trPr>
        <w:tc>
          <w:tcPr>
            <w:tcW w:w="10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025C21" w:rsidRDefault="00FB68B7" w:rsidP="003E5F01">
            <w:pPr>
              <w:autoSpaceDE w:val="0"/>
              <w:autoSpaceDN w:val="0"/>
              <w:adjustRightInd w:val="0"/>
              <w:rPr>
                <w:rStyle w:val="Fuentedeprrafopredeter"/>
              </w:rPr>
            </w:pPr>
            <w:r w:rsidRPr="00A25E5C">
              <w:rPr>
                <w:rStyle w:val="Fuentedeprrafopredeter"/>
                <w:sz w:val="18"/>
                <w:szCs w:val="18"/>
              </w:rPr>
              <w:t>Descrivere analiticamente ed in coerenza con gli obiet</w:t>
            </w:r>
            <w:r>
              <w:rPr>
                <w:rStyle w:val="Fuentedeprrafopredeter"/>
                <w:sz w:val="18"/>
                <w:szCs w:val="18"/>
              </w:rPr>
              <w:t xml:space="preserve">tivi generali dell’azione </w:t>
            </w:r>
            <w:r w:rsidRPr="002A2F46">
              <w:rPr>
                <w:rStyle w:val="Fuentedeprrafopredeter"/>
                <w:sz w:val="18"/>
                <w:szCs w:val="18"/>
              </w:rPr>
              <w:t>Avviso pubblico 4395 del 09/03/2018 obiettivo 10.1.1</w:t>
            </w:r>
            <w:r>
              <w:rPr>
                <w:rStyle w:val="Fuentedeprrafopredeter"/>
                <w:sz w:val="18"/>
                <w:szCs w:val="18"/>
              </w:rPr>
              <w:t xml:space="preserve">A </w:t>
            </w:r>
            <w:r w:rsidRPr="00A25E5C">
              <w:rPr>
                <w:rStyle w:val="Fuentedeprrafopredeter"/>
                <w:sz w:val="18"/>
                <w:szCs w:val="18"/>
              </w:rPr>
              <w:t>-</w:t>
            </w:r>
            <w:r w:rsidRPr="00025C21">
              <w:rPr>
                <w:rStyle w:val="Fuentedeprrafopredeter"/>
                <w:sz w:val="18"/>
                <w:szCs w:val="18"/>
              </w:rPr>
              <w:t xml:space="preserve"> FSE - Inclusione sociale e lotta al disagio -2a edizione</w:t>
            </w:r>
            <w:r>
              <w:rPr>
                <w:rStyle w:val="Fuentedeprrafopredeter"/>
                <w:sz w:val="18"/>
                <w:szCs w:val="18"/>
              </w:rPr>
              <w:t xml:space="preserve"> -</w:t>
            </w:r>
            <w:r w:rsidRPr="00A25E5C">
              <w:rPr>
                <w:rStyle w:val="Fuentedeprrafopredeter"/>
                <w:sz w:val="18"/>
                <w:szCs w:val="18"/>
              </w:rPr>
              <w:t xml:space="preserve"> progetto “</w:t>
            </w:r>
            <w:r w:rsidRPr="00025C21">
              <w:rPr>
                <w:rStyle w:val="Fuentedeprrafopredeter"/>
                <w:sz w:val="18"/>
                <w:szCs w:val="18"/>
              </w:rPr>
              <w:t xml:space="preserve">“STARE BENE A SCUOLA” </w:t>
            </w:r>
            <w:r w:rsidRPr="00A25E5C">
              <w:rPr>
                <w:rStyle w:val="Fuentedeprrafopredeter"/>
                <w:sz w:val="18"/>
                <w:szCs w:val="18"/>
              </w:rPr>
              <w:t xml:space="preserve">Codice di progetto: </w:t>
            </w:r>
            <w:r w:rsidRPr="00025C21">
              <w:rPr>
                <w:rStyle w:val="Fuentedeprrafopredeter"/>
                <w:sz w:val="18"/>
                <w:szCs w:val="18"/>
              </w:rPr>
              <w:t>10.1.1A-FSE PON-SI-2019-142</w:t>
            </w: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Finalità</w:t>
            </w: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Obiettivi specifici: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Obiettivi trasversali: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Risultati attesi 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7722"/>
        <w:gridCol w:w="2718"/>
      </w:tblGrid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B) STRUTTURA ED ARTICOLAZIONE  DELLE FASI   DI SVOLGIMENTO</w:t>
            </w: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Punteggio a cura della Commissione</w:t>
            </w:r>
          </w:p>
        </w:tc>
      </w:tr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425"/>
      </w:tblGrid>
      <w:tr w:rsidR="00FB68B7" w:rsidRPr="00A25E5C" w:rsidTr="003E5F01">
        <w:tc>
          <w:tcPr>
            <w:tcW w:w="10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</w:pPr>
            <w:r w:rsidRPr="00A25E5C">
              <w:rPr>
                <w:rStyle w:val="Fuentedeprrafopredeter"/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1)Articolazione e contenuti del progetto o delle singole sessioni </w:t>
            </w:r>
            <w:r w:rsidRPr="00A25E5C">
              <w:rPr>
                <w:rStyle w:val="Fuentedeprrafopredeter"/>
                <w:rFonts w:ascii="Times New Roman" w:eastAsia="Times New Roman" w:hAnsi="Times New Roman"/>
                <w:sz w:val="18"/>
                <w:szCs w:val="18"/>
                <w:lang w:eastAsia="it-IT"/>
              </w:rPr>
              <w:t>(descrivere analiticamente nelle tabelle la struttura dell’ipotesi progettuale e gli elementi fondamentali)</w:t>
            </w: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8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2019"/>
        <w:gridCol w:w="1538"/>
        <w:gridCol w:w="3304"/>
        <w:gridCol w:w="2066"/>
        <w:gridCol w:w="1558"/>
      </w:tblGrid>
      <w:tr w:rsidR="00FB68B7" w:rsidRPr="00A25E5C" w:rsidTr="003E5F01">
        <w:trPr>
          <w:trHeight w:val="632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Fasi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Abilità e Competenze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Luoghi di formazione 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(Aula/Laboratorio </w:t>
            </w:r>
            <w:proofErr w:type="spellStart"/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etc</w:t>
            </w:r>
            <w:proofErr w:type="spellEnd"/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Ore</w:t>
            </w:r>
          </w:p>
        </w:tc>
      </w:tr>
      <w:tr w:rsidR="00FB68B7" w:rsidRPr="00A25E5C" w:rsidTr="003E5F01">
        <w:trPr>
          <w:trHeight w:hRule="exact" w:val="255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120" w:line="480" w:lineRule="auto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192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9257"/>
        <w:gridCol w:w="1168"/>
      </w:tblGrid>
      <w:tr w:rsidR="00FB68B7" w:rsidRPr="00A25E5C" w:rsidTr="003E5F01">
        <w:tc>
          <w:tcPr>
            <w:tcW w:w="9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2) Modalità di valutazione dell’apprendimento </w:t>
            </w:r>
          </w:p>
        </w:tc>
        <w:tc>
          <w:tcPr>
            <w:tcW w:w="11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380"/>
      </w:tblGrid>
      <w:tr w:rsidR="00FB68B7" w:rsidRPr="00A25E5C" w:rsidTr="003E5F01">
        <w:trPr>
          <w:cantSplit/>
          <w:trHeight w:val="660"/>
        </w:trPr>
        <w:tc>
          <w:tcPr>
            <w:tcW w:w="10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(indicare strumenti, modalità di applicazione, tipologia di certificazione/attestazione  e  tempistica)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9257"/>
        <w:gridCol w:w="1168"/>
      </w:tblGrid>
      <w:tr w:rsidR="00FB68B7" w:rsidRPr="00A25E5C" w:rsidTr="003E5F01">
        <w:tc>
          <w:tcPr>
            <w:tcW w:w="9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3)Disseminazione iniziale  e  finale  </w:t>
            </w:r>
          </w:p>
        </w:tc>
        <w:tc>
          <w:tcPr>
            <w:tcW w:w="11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380"/>
      </w:tblGrid>
      <w:tr w:rsidR="00FB68B7" w:rsidRPr="00A25E5C" w:rsidTr="003E5F01">
        <w:trPr>
          <w:cantSplit/>
          <w:trHeight w:val="660"/>
        </w:trPr>
        <w:tc>
          <w:tcPr>
            <w:tcW w:w="10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-70"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Presentazione alle famiglie del programma di lavoro che sarà svolto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</w:pPr>
            <w:r w:rsidRPr="00A25E5C">
              <w:rPr>
                <w:rStyle w:val="Fuentedeprrafopredeter"/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(</w:t>
            </w:r>
            <w:r w:rsidRPr="00A25E5C">
              <w:rPr>
                <w:rStyle w:val="Fuentedeprrafopredeter"/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 xml:space="preserve"> indicare cosa si presenta, quale iter formativo</w:t>
            </w:r>
            <w:r w:rsidRPr="00A25E5C">
              <w:rPr>
                <w:rStyle w:val="Fuentedeprrafopredeter"/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-70"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Presentazione alle famiglie del lavoro svolto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 xml:space="preserve">( indicare cosa si presenta, con il coinvolgimento degli alunni partecipanti, nella giornata aperta - Open </w:t>
            </w:r>
            <w:proofErr w:type="spellStart"/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Day</w:t>
            </w:r>
            <w:proofErr w:type="spellEnd"/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 xml:space="preserve">  per documentare alle famiglie e a tutta la comunità locale il percorso e la valenza dell’iter formativo svolto)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7722"/>
        <w:gridCol w:w="2718"/>
      </w:tblGrid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</w:pPr>
            <w:r w:rsidRPr="00A25E5C">
              <w:rPr>
                <w:rStyle w:val="Fuentedeprrafopredeter"/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C) Linee metodologiche  - Utilizzazione di materiali didattici e risorse tecnologiche </w:t>
            </w:r>
            <w:r w:rsidRPr="00A25E5C">
              <w:rPr>
                <w:rStyle w:val="Fuentedeprrafopredeter"/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ab/>
            </w: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Punteggio a cura della Commissione</w:t>
            </w:r>
          </w:p>
        </w:tc>
      </w:tr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444"/>
      </w:tblGrid>
      <w:tr w:rsidR="00FB68B7" w:rsidRPr="00A25E5C" w:rsidTr="003E5F01">
        <w:trPr>
          <w:cantSplit/>
          <w:trHeight w:val="660"/>
        </w:trPr>
        <w:tc>
          <w:tcPr>
            <w:tcW w:w="10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(indicare l’approccio utilizzato, le modalità didattiche, i materiali ed i supporti tecnologici necessari allo svolgimento delle attività)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FB68B7" w:rsidRPr="00A25E5C" w:rsidRDefault="00FB68B7" w:rsidP="00FB68B7">
      <w:pPr>
        <w:pStyle w:val="LO-Normal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______________________                                                    ___________________________</w:t>
      </w: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5000" w:type="pct"/>
        <w:tblInd w:w="99" w:type="dxa"/>
        <w:tblBorders>
          <w:top w:val="outset" w:sz="2" w:space="0" w:color="000033"/>
          <w:bottom w:val="outset" w:sz="2" w:space="0" w:color="000033"/>
          <w:right w:val="outset" w:sz="2" w:space="0" w:color="000033"/>
          <w:insideH w:val="outset" w:sz="2" w:space="0" w:color="000033"/>
          <w:insideV w:val="outset" w:sz="2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44"/>
        <w:gridCol w:w="2564"/>
        <w:gridCol w:w="2689"/>
        <w:gridCol w:w="28"/>
        <w:gridCol w:w="1833"/>
      </w:tblGrid>
      <w:tr w:rsidR="00FB68B7" w:rsidTr="003E5F01">
        <w:trPr>
          <w:trHeight w:val="305"/>
        </w:trPr>
        <w:tc>
          <w:tcPr>
            <w:tcW w:w="7800" w:type="dxa"/>
            <w:gridSpan w:val="3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Pr="00A25E5C" w:rsidRDefault="00FB68B7" w:rsidP="003E5F01">
            <w:pPr>
              <w:pStyle w:val="LO-Normal"/>
              <w:spacing w:after="120" w:line="240" w:lineRule="auto"/>
              <w:jc w:val="both"/>
            </w:pPr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Cs w:val="24"/>
              </w:rPr>
              <w:t xml:space="preserve">Valutazione da parte della Commissione  </w:t>
            </w:r>
            <w:r w:rsidRPr="00A25E5C">
              <w:rPr>
                <w:rStyle w:val="Fuentedeprrafopredeter"/>
                <w:rFonts w:ascii="Tahoma" w:eastAsia="Times New Roman" w:hAnsi="Tahoma" w:cs="Verdana"/>
                <w:bCs/>
                <w:szCs w:val="24"/>
              </w:rPr>
              <w:t>(</w:t>
            </w:r>
            <w:proofErr w:type="spellStart"/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Cs w:val="24"/>
              </w:rPr>
              <w:t>max</w:t>
            </w:r>
            <w:proofErr w:type="spellEnd"/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Cs w:val="24"/>
              </w:rPr>
              <w:t xml:space="preserve"> 30 punti)</w:t>
            </w:r>
          </w:p>
        </w:tc>
        <w:tc>
          <w:tcPr>
            <w:tcW w:w="1838" w:type="dxa"/>
            <w:gridSpan w:val="2"/>
            <w:tcBorders>
              <w:top w:val="outset" w:sz="2" w:space="0" w:color="000033"/>
              <w:left w:val="outset" w:sz="2" w:space="0" w:color="000033"/>
              <w:bottom w:val="outset" w:sz="2" w:space="0" w:color="000033"/>
            </w:tcBorders>
            <w:shd w:val="clear" w:color="auto" w:fill="auto"/>
            <w:tcMar>
              <w:left w:w="52" w:type="dxa"/>
            </w:tcMar>
            <w:vAlign w:val="center"/>
          </w:tcPr>
          <w:p w:rsidR="00FB68B7" w:rsidRDefault="00FB68B7" w:rsidP="003E5F01">
            <w:pPr>
              <w:pStyle w:val="LO-Normal"/>
              <w:spacing w:after="0" w:line="240" w:lineRule="auto"/>
              <w:jc w:val="center"/>
            </w:pPr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</w:tr>
      <w:tr w:rsidR="00FB68B7" w:rsidTr="003E5F01">
        <w:trPr>
          <w:trHeight w:val="305"/>
        </w:trPr>
        <w:tc>
          <w:tcPr>
            <w:tcW w:w="2612" w:type="dxa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32" w:type="dxa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4" w:type="dxa"/>
            <w:gridSpan w:val="2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0" w:type="dxa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B68B7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B68B7" w:rsidRDefault="00FB68B7" w:rsidP="00FB68B7">
      <w:pPr>
        <w:ind w:left="5670"/>
        <w:jc w:val="center"/>
        <w:rPr>
          <w:sz w:val="16"/>
          <w:szCs w:val="16"/>
          <w:highlight w:val="white"/>
        </w:rPr>
      </w:pPr>
    </w:p>
    <w:p w:rsidR="00FD2DB9" w:rsidRPr="00FA7179" w:rsidRDefault="00FD2DB9" w:rsidP="00FA7179">
      <w:bookmarkStart w:id="1" w:name="_GoBack"/>
      <w:bookmarkEnd w:id="1"/>
    </w:p>
    <w:sectPr w:rsidR="00FD2DB9" w:rsidRPr="00FA7179" w:rsidSect="00604F79">
      <w:pgSz w:w="11906" w:h="16838"/>
      <w:pgMar w:top="709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B84"/>
    <w:multiLevelType w:val="multilevel"/>
    <w:tmpl w:val="EDD0F7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902A7"/>
    <w:rsid w:val="00354AB9"/>
    <w:rsid w:val="007902A7"/>
    <w:rsid w:val="00FA7179"/>
    <w:rsid w:val="00FB68B7"/>
    <w:rsid w:val="00FD2DB9"/>
    <w:rsid w:val="00FE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  <w:qFormat/>
    <w:rsid w:val="007902A7"/>
  </w:style>
  <w:style w:type="paragraph" w:customStyle="1" w:styleId="LO-Normal">
    <w:name w:val="LO-Normal"/>
    <w:qFormat/>
    <w:rsid w:val="007902A7"/>
    <w:pPr>
      <w:shd w:val="clear" w:color="auto" w:fill="FFFFFF"/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2021-11-09T10:52:00Z</dcterms:created>
  <dcterms:modified xsi:type="dcterms:W3CDTF">2021-11-09T10:52:00Z</dcterms:modified>
</cp:coreProperties>
</file>