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035"/>
        <w:tblGridChange w:id="0">
          <w:tblGrid>
            <w:gridCol w:w="100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DOCUMENTO DI PROGRAMMAZIONE DEL CONSIGLIO DI CLASSE</w:t>
            </w:r>
          </w:p>
          <w:p w:rsidR="00000000" w:rsidDel="00000000" w:rsidP="00000000" w:rsidRDefault="00000000" w:rsidRPr="00000000" w14:paraId="00000003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INDIRIZZO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………………………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Classe  …………………                             Anno scolastico…………………</w:t>
            </w:r>
          </w:p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Coordinatore ……………………………..</w:t>
            </w:r>
          </w:p>
        </w:tc>
      </w:tr>
    </w:tbl>
    <w:p w:rsidR="00000000" w:rsidDel="00000000" w:rsidP="00000000" w:rsidRDefault="00000000" w:rsidRPr="00000000" w14:paraId="00000008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Composizione del Consiglio di classe</w:t>
      </w:r>
    </w:p>
    <w:tbl>
      <w:tblPr>
        <w:tblStyle w:val="Table2"/>
        <w:tblW w:w="10041.0" w:type="dxa"/>
        <w:jc w:val="left"/>
        <w:tblLayout w:type="fixed"/>
        <w:tblLook w:val="0000"/>
      </w:tblPr>
      <w:tblGrid>
        <w:gridCol w:w="4218"/>
        <w:gridCol w:w="5823"/>
        <w:tblGridChange w:id="0">
          <w:tblGrid>
            <w:gridCol w:w="4218"/>
            <w:gridCol w:w="5823"/>
          </w:tblGrid>
        </w:tblGridChange>
      </w:tblGrid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MATERIA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DOCENTE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GRUPPO CLASSE</w:t>
      </w:r>
    </w:p>
    <w:p w:rsidR="00000000" w:rsidDel="00000000" w:rsidP="00000000" w:rsidRDefault="00000000" w:rsidRPr="00000000" w14:paraId="00000025">
      <w:pP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Composizione della classe</w:t>
      </w:r>
    </w:p>
    <w:tbl>
      <w:tblPr>
        <w:tblStyle w:val="Table3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02"/>
        <w:gridCol w:w="1600"/>
        <w:gridCol w:w="1605"/>
        <w:gridCol w:w="1602"/>
        <w:gridCol w:w="1613"/>
        <w:gridCol w:w="1606"/>
        <w:tblGridChange w:id="0">
          <w:tblGrid>
            <w:gridCol w:w="1602"/>
            <w:gridCol w:w="1600"/>
            <w:gridCol w:w="1605"/>
            <w:gridCol w:w="1602"/>
            <w:gridCol w:w="1613"/>
            <w:gridCol w:w="1606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Iscritti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Ripetenti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Trasferiti</w:t>
            </w:r>
          </w:p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M </w:t>
            </w:r>
          </w:p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F 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M 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F 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M 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F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ANALISI DELLA SITUAZIONE DI PARTENZA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Profilo generale della classe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sz w:val="20"/>
          <w:szCs w:val="20"/>
          <w:rtl w:val="0"/>
        </w:rPr>
        <w:t xml:space="preserve">(caratteristiche cognitive, comportamentali, atteggiamento nei  confronti delle discipline, interessi, partecipazione)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4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 INDIVIDUAZIONE SITUAZIONI PROBLEMATICHE</w:t>
      </w:r>
    </w:p>
    <w:p w:rsidR="00000000" w:rsidDel="00000000" w:rsidP="00000000" w:rsidRDefault="00000000" w:rsidRPr="00000000" w14:paraId="00000047">
      <w:pPr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OBIETTIVI SOCIO-COMPORTAMENTALI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Il C.d.C. ritiene che a conclusione del secondo biennio e quinto anno scolastico l’allievo dovrà perseguire le seguenti </w:t>
      </w:r>
      <w:r w:rsidDel="00000000" w:rsidR="00000000" w:rsidRPr="00000000">
        <w:rPr>
          <w:b w:val="1"/>
          <w:bCs w:val="1"/>
          <w:rtl w:val="0"/>
        </w:rPr>
        <w:t xml:space="preserve">competenze</w:t>
      </w:r>
      <w:r w:rsidDel="00000000" w:rsidR="00000000" w:rsidRPr="00000000">
        <w:rPr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4"/>
        <w:tblW w:w="9628.0" w:type="dxa"/>
        <w:jc w:val="left"/>
        <w:tblLayout w:type="fixed"/>
        <w:tblLook w:val="0400"/>
      </w:tblPr>
      <w:tblGrid>
        <w:gridCol w:w="3072"/>
        <w:gridCol w:w="2622"/>
        <w:gridCol w:w="3934"/>
        <w:tblGridChange w:id="0">
          <w:tblGrid>
            <w:gridCol w:w="3072"/>
            <w:gridCol w:w="2622"/>
            <w:gridCol w:w="393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Rispettare leggi/regolamenti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Rispettare il patrimonio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Lavorare in gruppo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Puntualità: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all'ingresso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in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nelle giustificazioni delle assenze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nell’esecuzione dei compiti assegnati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nei lavori extrascolastici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052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della classe e dei laboratori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degli spazi  comuni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dell’ambiente e delle risorse naturali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056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partecipare in modo propositivo al dialogo educativo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porsi in relazione con gli altri in modo corretto e leale, accettando critiche, rispettando le opinioni altrui e ammettendo i propri errori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socializzare con i compagni e con i docenti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spacing w:line="360" w:lineRule="auto"/>
        <w:rPr>
          <w:b w:val="1"/>
          <w:bCs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STANDARD MINIMI DI APPRENDIMENTO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• Conoscere i contenuti essenziali delle singole discipline 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• Saper applicare le conoscenze acquisite seppur in semplici contesti 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• Acquisire essenziali competenze logiche, linguistico-espressive e di problem solving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• Sapersi orientare nel tempo storico 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• Saper effettuare semplici collegamenti in un’ottica multidisciplinare</w:t>
      </w:r>
    </w:p>
    <w:p w:rsidR="00000000" w:rsidDel="00000000" w:rsidP="00000000" w:rsidRDefault="00000000" w:rsidRPr="00000000" w14:paraId="00000060">
      <w:pPr>
        <w:rPr>
          <w:b w:val="1"/>
          <w:bCs w:val="1"/>
          <w:smallCaps w:val="1"/>
        </w:rPr>
      </w:pPr>
      <w:r w:rsidDel="00000000" w:rsidR="00000000" w:rsidRPr="00000000">
        <w:rPr>
          <w:rtl w:val="0"/>
        </w:rPr>
        <w:t xml:space="preserve">• Saper utilizzare in modo essenziale i vari tipi di linguaggi settoriali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N.B. Per gli obiettivi specifici si rinvia alle programmazioni dei singoli docenti. </w:t>
      </w:r>
    </w:p>
    <w:p w:rsidR="00000000" w:rsidDel="00000000" w:rsidP="00000000" w:rsidRDefault="00000000" w:rsidRPr="00000000" w14:paraId="0000006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CONCLUSIONE DEL PERCORSO  GLI STUDENTI DOVRANNO: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Area metodologica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Aver acquisito un metodo di studio autonomo e flessibile, che consenta di condurre   ricerche e approfondimenti personali e di continuare in modo efficace i successivi studi superiori, naturale prosecuzione dei percorsi liceali, e di potersi aggiornare lungo l’intero arco della propria vita.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Essere consapevoli della diversità dei metodi utilizzati dai vari ambiti disciplinari ed essere in grado valutare i criteri di affidabilità dei risultati in essi raggiunti.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Saper compiere le necessarie interconnessioni tra i metodi e i contenuti delle singole discipline.</w:t>
            </w:r>
          </w:p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Area logico-argomentativa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Saper sostenere una propria tesi e saper ascoltare e valutare criticamente le argomentazioni altrui.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Acquisire l’abitudine a ragionare con rigore logico, ad identificare i problemi e a individuare possibili soluzioni.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Essere in grado di leggere e interpretare criticamente i contenuti delle diverse forme di comunicazione.</w:t>
            </w:r>
          </w:p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Area linguistica e comunicativa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Padroneggiare pienamente la lingua italiana e in particolare: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dominare la scrittura in tutti i suoi aspetti, da quelli elementari (ortografia e morfologia) a quelli più avanzati (sintassi complessa, precisione e ricchezza del lessico, anche letterario e specialistico), modulando tali competenze a seconda dei diversi contesti e scopi comunicativi;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Saper leggere e comprendere testi complessi di diversa natura, cogliendo le implicazioni e le sfumature di significato proprie di ciascuno di essi, in rapporto con la tipologia e il relativo contesto storico e culturale; curare l’esposizione orale e saperla adeguare ai diversi contesti. 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Aver acquisito, in una lingua straniera corrispondente almeno al Livello B2 del Quadro Comune Europeo di Riferimento.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Saper riconoscere i molteplici rapporti e stabilire raffronti tra la lingua italiana e altre lingue studiate.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Saper utilizzare le tecnologie dell’informazione e della comunicazione per studiare, fare ricerca, comunicare.</w:t>
            </w:r>
          </w:p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Area storico-umanistica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Conoscere i presupposti culturali e la natura delle istituzioni politiche, giuridiche, sociali ed economiche, con riferimento particolare all’Italia e all’Europa, e comprendere i diritti e i doveri che caratterizzano l’essere cittadini.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Conoscere, con riferimento agli avvenimenti, ai contesti geografici e ai personaggi più importanti, la storia d’Italia inserita nel contesto europeo e internazionale, dall’antichità sino ai giorni nostri.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Utilizzare metodi (prospettiva spaziale, relazioni uomo-ambiente, sintesi regionale), concetti (territorio, regione, localizzazione, scala, diffusione spaziale, mobilità, relazion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e, senso del luogo...) e strumenti (carte geografiche, sistemi informativi geografici, immagini, dati statistici, fonti soggettive) della geogra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fia per la lettura dei processi storici e per l’analisi della società contemporanea.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Conoscere gli aspetti fondamentali della cultura e della tradizione letteraria, artistica, filosofica, religiosa italiana ed europea attraverso lo studio delle opere, degli autori e delle correnti di pensiero più significativi e acquisire gli strumenti necessari per confrontarli con altre tradizioni e culture.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Essere consapevoli del significato culturale del patrimonio archeologico, architettonico e artistico italiano, della sua importanza come fondamentale risorsa economica, della necessità di preservarlo attraverso gli strumenti della tutela e della conservazione.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Collocare il pensiero scientifico, la storia delle sue scoperte e lo sviluppo delle invenzioni tecnologiche nell’ambito più vasto della storia delle idee.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Saper fruire delle espressioni creative delle arti e dei mezzi espressivi, compresi lo spettacolo, la musica, le arti visive.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Conoscere gli elementi essenziali e distintivi della cultura e della civiltà dei paesi di cui si studiano le lingue.</w:t>
            </w:r>
          </w:p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Area scientifica, matematica e tecnologica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Comprendere il linguaggio formale specifico della matematica, saper utilizzare le procedure tipiche del pensiero matematico, conoscere i contenuti fondamentali delle teorie che sono alla base della descrizione matematica della realtà.</w:t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Possedere i contenuti fondamentali delle scienze fisiche e delle scienze naturali (chimica, biologia, scienze della terra, astronomia),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padroneggiando 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procedure e i metodi di indagine propri, anche per potersi orientare nel campo delle scienze applicate.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Essere in grado di utilizzare criticamente strumenti informatici e telematici nelle attività di studio e di approfondimento; comprendere la valenza metodologica dell’informatica nella formalizzazione e modellizzazione dei processi complessi e nell’individuazione di procedimenti risolutivi </w:t>
            </w:r>
          </w:p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tabs>
          <w:tab w:val="left" w:leader="none" w:pos="1890"/>
        </w:tabs>
        <w:spacing w:line="36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center"/>
        <w:tblLayout w:type="fixed"/>
        <w:tblLook w:val="0400"/>
      </w:tblPr>
      <w:tblGrid>
        <w:gridCol w:w="3990"/>
        <w:gridCol w:w="5370"/>
        <w:tblGridChange w:id="0">
          <w:tblGrid>
            <w:gridCol w:w="3990"/>
            <w:gridCol w:w="5370"/>
          </w:tblGrid>
        </w:tblGridChange>
      </w:tblGrid>
      <w:tr>
        <w:trPr>
          <w:cantSplit w:val="0"/>
          <w:trHeight w:val="1" w:hRule="atLeast"/>
          <w:tblHeader w:val="0"/>
        </w:trPr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0" w:space="0" w:sz="4" w:val="single"/>
            </w:tcBorders>
            <w:shd w:fill="ffffff" w:val="clear"/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METODOLOGIA DIDATTICA ( barrare le voci che si ritengono più opportune)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STRATEGIE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STRUMENTI e spazi utilizzati</w:t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lezioni frontali</w:t>
            </w:r>
          </w:p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lezioni partecipate</w:t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lavori di gruppo/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cooperative learning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esercitazioni</w:t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simulazioni di casi</w:t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discussioni guidate</w:t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ricerche individuali e/o di gruppo</w:t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highlight w:val="white"/>
                <w:rtl w:val="0"/>
              </w:rPr>
              <w:t xml:space="preserve">brainstorming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white"/>
                <w:rtl w:val="0"/>
              </w:rPr>
              <w:t xml:space="preserve">Flipped classroom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highlight w:val="white"/>
                <w:rtl w:val="0"/>
              </w:rPr>
              <w:t xml:space="preserve">circle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white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highlight w:val="white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role playing</w:t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 (problem solving).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altro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(specificare)_________________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Libri di testo</w:t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Lavagna </w:t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LIM</w:t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Riviste /quotidiani</w:t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Siti internet</w:t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Dispense</w:t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Strumenti audiovisivi(cd, dvd, …)</w:t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Aula</w:t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Laboratori (informatica, lingue, fisica, chimica ……</w:t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Palestra/campetto</w:t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Aula magna</w:t>
            </w:r>
          </w:p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 App per video conferenze e condivisione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  altro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(specificare)_________________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628.0" w:type="dxa"/>
        <w:jc w:val="center"/>
        <w:tblLayout w:type="fixed"/>
        <w:tblLook w:val="04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w="100.0" w:type="dxa"/>
              <w:left w:w="115.0" w:type="dxa"/>
              <w:bottom w:w="10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STRUMENTI DI VERIFICA E METODI DI VALUTAZIONE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0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w="100.0" w:type="dxa"/>
              <w:left w:w="115.0" w:type="dxa"/>
              <w:bottom w:w="10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Verifiche scritte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Prove strutturate, semistrutturate, temi, saggi, trattazioni brevi, testi argomentativi, questionari a scelta multipla – vero/falso – a risposta aperta, problemi a soluzione rapida e complessa……;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Verifiche ora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li</w:t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Colloqui, interrogazioni, dibattiti, esposizione argomentata, presentazione di argomenti con l’ausilio di video e Power Point……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La verifica orale può essere accompagnata da altre modalità di accertamento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Si prevede la somministrazione di verifiche per competenz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alla fine di ogni U.D.A.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.</w:t>
              <w:br w:type="textWrapping"/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w="100.0" w:type="dxa"/>
              <w:left w:w="115.0" w:type="dxa"/>
              <w:bottom w:w="10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CRITERI DI VALUTAZIONE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top w:w="100.0" w:type="dxa"/>
              <w:left w:w="115.0" w:type="dxa"/>
              <w:bottom w:w="10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Per gli indicatori relativi alla valutazione del profitto e del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comportamento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e per la loro descrizione analitica si rimanda al PTOF dell'Istituto e alle griglie elaborate dai Dipartimenti.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DISCIPLINA TRASVERSALE  EDUCAZIONE CIVICA  (progettazione iniziale)</w:t>
      </w:r>
    </w:p>
    <w:p w:rsidR="00000000" w:rsidDel="00000000" w:rsidP="00000000" w:rsidRDefault="00000000" w:rsidRPr="00000000" w14:paraId="000000B4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Premessa</w:t>
      </w:r>
    </w:p>
    <w:p w:rsidR="00000000" w:rsidDel="00000000" w:rsidP="00000000" w:rsidRDefault="00000000" w:rsidRPr="00000000" w14:paraId="000000B5">
      <w:pPr>
        <w:jc w:val="both"/>
        <w:rPr/>
      </w:pPr>
      <w:r w:rsidDel="00000000" w:rsidR="00000000" w:rsidRPr="00000000">
        <w:rPr>
          <w:rtl w:val="0"/>
        </w:rPr>
        <w:t xml:space="preserve">Nel rispetto dell’autonomia organizzativa e didattica, si riportano  i tre nuclei tematici dell’insegnamento indicati  nelle linee guida in applicazione della legge n°92/2019 e delle ulteriori modifiche ed integrazioni</w:t>
      </w:r>
    </w:p>
    <w:p w:rsidR="00000000" w:rsidDel="00000000" w:rsidP="00000000" w:rsidRDefault="00000000" w:rsidRPr="00000000" w14:paraId="000000B6">
      <w:pPr>
        <w:jc w:val="both"/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b w:val="1"/>
          <w:bCs w:val="1"/>
          <w:rtl w:val="0"/>
        </w:rPr>
        <w:t xml:space="preserve"> COSTITUZIONE</w:t>
      </w:r>
      <w:r w:rsidDel="00000000" w:rsidR="00000000" w:rsidRPr="00000000">
        <w:rPr>
          <w:rtl w:val="0"/>
        </w:rPr>
        <w:t xml:space="preserve">, diritto (nazionale e internazionale), legalità e solidarietà </w:t>
      </w:r>
    </w:p>
    <w:p w:rsidR="00000000" w:rsidDel="00000000" w:rsidP="00000000" w:rsidRDefault="00000000" w:rsidRPr="00000000" w14:paraId="000000B7">
      <w:pPr>
        <w:jc w:val="both"/>
        <w:rPr/>
      </w:pPr>
      <w:r w:rsidDel="00000000" w:rsidR="00000000" w:rsidRPr="00000000">
        <w:rPr>
          <w:rtl w:val="0"/>
        </w:rPr>
        <w:t xml:space="preserve">2. </w:t>
      </w:r>
      <w:r w:rsidDel="00000000" w:rsidR="00000000" w:rsidRPr="00000000">
        <w:rPr>
          <w:b w:val="1"/>
          <w:bCs w:val="1"/>
          <w:rtl w:val="0"/>
        </w:rPr>
        <w:t xml:space="preserve">SVILUPPO SOSTENIBILE</w:t>
      </w:r>
      <w:r w:rsidDel="00000000" w:rsidR="00000000" w:rsidRPr="00000000">
        <w:rPr>
          <w:rtl w:val="0"/>
        </w:rPr>
        <w:t xml:space="preserve">, educazione ambientale, conoscenza e tutela del patrimonio e del</w:t>
      </w:r>
    </w:p>
    <w:p w:rsidR="00000000" w:rsidDel="00000000" w:rsidP="00000000" w:rsidRDefault="00000000" w:rsidRPr="00000000" w14:paraId="000000B8">
      <w:pPr>
        <w:jc w:val="both"/>
        <w:rPr/>
      </w:pPr>
      <w:r w:rsidDel="00000000" w:rsidR="00000000" w:rsidRPr="00000000">
        <w:rPr>
          <w:rtl w:val="0"/>
        </w:rPr>
        <w:t xml:space="preserve">    territorio</w:t>
      </w:r>
    </w:p>
    <w:p w:rsidR="00000000" w:rsidDel="00000000" w:rsidP="00000000" w:rsidRDefault="00000000" w:rsidRPr="00000000" w14:paraId="000000B9">
      <w:pPr>
        <w:jc w:val="both"/>
        <w:rPr/>
      </w:pPr>
      <w:r w:rsidDel="00000000" w:rsidR="00000000" w:rsidRPr="00000000">
        <w:rPr>
          <w:rtl w:val="0"/>
        </w:rPr>
        <w:t xml:space="preserve">3. </w:t>
      </w:r>
      <w:r w:rsidDel="00000000" w:rsidR="00000000" w:rsidRPr="00000000">
        <w:rPr>
          <w:b w:val="1"/>
          <w:bCs w:val="1"/>
          <w:rtl w:val="0"/>
        </w:rPr>
        <w:t xml:space="preserve">CITTADINANZA DIGITALE</w:t>
      </w:r>
      <w:r w:rsidDel="00000000" w:rsidR="00000000" w:rsidRPr="00000000">
        <w:rPr>
          <w:rtl w:val="0"/>
        </w:rPr>
        <w:t xml:space="preserve"> cioè deve intendersi la capacità di un individuo di avvalersi </w:t>
      </w:r>
    </w:p>
    <w:p w:rsidR="00000000" w:rsidDel="00000000" w:rsidP="00000000" w:rsidRDefault="00000000" w:rsidRPr="00000000" w14:paraId="000000BA">
      <w:pPr>
        <w:jc w:val="both"/>
        <w:rPr/>
      </w:pPr>
      <w:r w:rsidDel="00000000" w:rsidR="00000000" w:rsidRPr="00000000">
        <w:rPr>
          <w:rtl w:val="0"/>
        </w:rPr>
        <w:t xml:space="preserve">   consapevolmente e responsabilmente dei mezzi di comunicazione virtuali. 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66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20"/>
        <w:gridCol w:w="2220"/>
        <w:gridCol w:w="2220"/>
        <w:tblGridChange w:id="0">
          <w:tblGrid>
            <w:gridCol w:w="2220"/>
            <w:gridCol w:w="2220"/>
            <w:gridCol w:w="22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NUCLEI TEMATICI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DISCIPLINE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ORE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TOTALE ORE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33</w:t>
            </w:r>
          </w:p>
        </w:tc>
      </w:tr>
    </w:tbl>
    <w:p w:rsidR="00000000" w:rsidDel="00000000" w:rsidP="00000000" w:rsidRDefault="00000000" w:rsidRPr="00000000" w14:paraId="000000C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b w:val="1"/>
          <w:bCs w:val="1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</w:rPr>
      </w:pPr>
      <w:r w:rsidDel="00000000" w:rsidR="00000000" w:rsidRPr="00000000">
        <w:rPr>
          <w:b w:val="1"/>
          <w:bCs w:val="1"/>
          <w:rtl w:val="0"/>
        </w:rPr>
        <w:t xml:space="preserve">PROPOSTE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ATTIVITÀ EXTRACURRICOLARI 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628.0" w:type="dxa"/>
        <w:jc w:val="center"/>
        <w:tblLayout w:type="fixed"/>
        <w:tblLook w:val="0400"/>
      </w:tblPr>
      <w:tblGrid>
        <w:gridCol w:w="4572"/>
        <w:gridCol w:w="5056"/>
        <w:tblGridChange w:id="0">
          <w:tblGrid>
            <w:gridCol w:w="4572"/>
            <w:gridCol w:w="5056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Attività non previste dal curricolo ma in relazione con lo stesso, a scopo di approfondimento o ampliamento</w:t>
            </w:r>
          </w:p>
        </w:tc>
      </w:tr>
      <w:tr>
        <w:trPr>
          <w:cantSplit w:val="0"/>
          <w:trHeight w:val="20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◻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Interventi di esperti</w:t>
            </w:r>
          </w:p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___________________________________</w:t>
            </w:r>
          </w:p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◻        Iniziative di approfondimento/potenziamento</w:t>
            </w:r>
          </w:p>
          <w:p w:rsidR="00000000" w:rsidDel="00000000" w:rsidP="00000000" w:rsidRDefault="00000000" w:rsidRPr="00000000" w14:paraId="000000D5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_______________________________________</w:t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15.0" w:type="dxa"/>
              <w:bottom w:w="100.0" w:type="dxa"/>
              <w:right w:w="115.0" w:type="dxa"/>
            </w:tcMar>
          </w:tcPr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◻</w:t>
              <w:tab/>
              <w:t xml:space="preserve">Corsi  extracurricolari</w:t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_______________________________________</w:t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◻</w:t>
              <w:tab/>
              <w:t xml:space="preserve">Manifestazioni culturali</w:t>
            </w:r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_______________________________________</w:t>
            </w:r>
          </w:p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◻</w:t>
              <w:tab/>
              <w:t xml:space="preserve">Altro </w:t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_______________________________________</w:t>
            </w:r>
          </w:p>
        </w:tc>
      </w:tr>
    </w:tbl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Piattaforme digitali </w:t>
      </w:r>
    </w:p>
    <w:p w:rsidR="00000000" w:rsidDel="00000000" w:rsidP="00000000" w:rsidRDefault="00000000" w:rsidRPr="00000000" w14:paraId="000000E1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Le piattaforme digitali istituzionali in dotazione all’Istituto sono:</w:t>
      </w:r>
    </w:p>
    <w:p w:rsidR="00000000" w:rsidDel="00000000" w:rsidP="00000000" w:rsidRDefault="00000000" w:rsidRPr="00000000" w14:paraId="000000E2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Google Suite for Education (o G Suite), fornita gratuitamente da Google a tutti gli istituti scolastici. La G Suite in dotazione all’Istituto è associata al dominio della scuola e comprende un insieme di applicazioni sviluppate direttamente da Google, quali Gmail, Drive, Calendar, Documenti, Fogli, Presentazioni, Moduli, Hangouts Meet, Classroom. (servizio subordinato al pagamento del contributo volontario di Istituto).</w:t>
      </w:r>
    </w:p>
    <w:p w:rsidR="00000000" w:rsidDel="00000000" w:rsidP="00000000" w:rsidRDefault="00000000" w:rsidRPr="00000000" w14:paraId="000000E3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Valutazione degli apprendimenti </w:t>
      </w:r>
    </w:p>
    <w:p w:rsidR="00000000" w:rsidDel="00000000" w:rsidP="00000000" w:rsidRDefault="00000000" w:rsidRPr="00000000" w14:paraId="000000E5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numPr>
          <w:ilvl w:val="0"/>
          <w:numId w:val="3"/>
        </w:numPr>
        <w:spacing w:line="276" w:lineRule="auto"/>
        <w:ind w:left="720" w:hanging="36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Valutazione formativa </w:t>
      </w:r>
      <w:r w:rsidDel="00000000" w:rsidR="00000000" w:rsidRPr="00000000">
        <w:rPr>
          <w:rtl w:val="0"/>
        </w:rPr>
        <w:t xml:space="preserve">attraverso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verifiche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svolte dagli insegnanti in itinere, o anche tramite feedback orali o scritti.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numPr>
          <w:ilvl w:val="0"/>
          <w:numId w:val="4"/>
        </w:numPr>
        <w:spacing w:line="276" w:lineRule="auto"/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Valutazione sommativa</w:t>
      </w:r>
      <w:r w:rsidDel="00000000" w:rsidR="00000000" w:rsidRPr="00000000">
        <w:rPr>
          <w:rtl w:val="0"/>
        </w:rPr>
        <w:t xml:space="preserve"> tramite tutte le forme di verifica al termine di uno o più moduli didattici o unità di apprendimento e le valutazioni intermedie e finali realizzate in sede di scrutinio.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line="276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jc w:val="both"/>
        <w:rPr/>
      </w:pPr>
      <w:r w:rsidDel="00000000" w:rsidR="00000000" w:rsidRPr="00000000">
        <w:rPr>
          <w:rtl w:val="0"/>
        </w:rPr>
        <w:t xml:space="preserve">    Le singole programmazioni individuali per disciplina, verranno redatte e acquisite come documentazione del consiglio di classe. </w:t>
      </w:r>
    </w:p>
    <w:p w:rsidR="00000000" w:rsidDel="00000000" w:rsidP="00000000" w:rsidRDefault="00000000" w:rsidRPr="00000000" w14:paraId="000000EB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</w:t>
      </w:r>
    </w:p>
    <w:p w:rsidR="00000000" w:rsidDel="00000000" w:rsidP="00000000" w:rsidRDefault="00000000" w:rsidRPr="00000000" w14:paraId="000000ED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SALEMI lì……………………………….                 Il Consiglio di Classe</w:t>
      </w:r>
    </w:p>
    <w:p w:rsidR="00000000" w:rsidDel="00000000" w:rsidP="00000000" w:rsidRDefault="00000000" w:rsidRPr="00000000" w14:paraId="000000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                                                                                 ………………………..</w:t>
      </w:r>
    </w:p>
    <w:p w:rsidR="00000000" w:rsidDel="00000000" w:rsidP="00000000" w:rsidRDefault="00000000" w:rsidRPr="00000000" w14:paraId="000000F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                                                                                 ………………………… </w:t>
      </w:r>
    </w:p>
    <w:p w:rsidR="00000000" w:rsidDel="00000000" w:rsidP="00000000" w:rsidRDefault="00000000" w:rsidRPr="00000000" w14:paraId="000000F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                                                                                 …………………………</w:t>
      </w:r>
    </w:p>
    <w:p w:rsidR="00000000" w:rsidDel="00000000" w:rsidP="00000000" w:rsidRDefault="00000000" w:rsidRPr="00000000" w14:paraId="000000F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                                                                                 …………………………      </w:t>
      </w:r>
    </w:p>
    <w:p w:rsidR="00000000" w:rsidDel="00000000" w:rsidP="00000000" w:rsidRDefault="00000000" w:rsidRPr="00000000" w14:paraId="000000F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                                                                                 ………………………</w:t>
      </w:r>
      <w:r w:rsidDel="00000000" w:rsidR="00000000" w:rsidRPr="00000000">
        <w:rPr>
          <w:rtl w:val="0"/>
        </w:rPr>
        <w:t xml:space="preserve">..</w:t>
      </w:r>
      <w:r w:rsidDel="00000000" w:rsidR="00000000" w:rsidRPr="00000000">
        <w:rPr>
          <w:color w:val="000000"/>
          <w:rtl w:val="0"/>
        </w:rPr>
        <w:t xml:space="preserve">..</w:t>
      </w:r>
    </w:p>
    <w:p w:rsidR="00000000" w:rsidDel="00000000" w:rsidP="00000000" w:rsidRDefault="00000000" w:rsidRPr="00000000" w14:paraId="000000F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                                                                                 ………………………… </w:t>
      </w:r>
    </w:p>
    <w:p w:rsidR="00000000" w:rsidDel="00000000" w:rsidP="00000000" w:rsidRDefault="00000000" w:rsidRPr="00000000" w14:paraId="000000F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                                                                                 …………………………</w:t>
      </w:r>
    </w:p>
    <w:p w:rsidR="00000000" w:rsidDel="00000000" w:rsidP="00000000" w:rsidRDefault="00000000" w:rsidRPr="00000000" w14:paraId="000000F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                                                                                 …………………………      </w:t>
      </w:r>
    </w:p>
    <w:sectPr>
      <w:headerReference r:id="rId7" w:type="default"/>
      <w:pgSz w:h="16838" w:w="11906" w:orient="portrait"/>
      <w:pgMar w:bottom="719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  <w:tab w:val="center" w:leader="none" w:pos="1080"/>
      </w:tabs>
      <w:ind w:left="-566" w:firstLine="0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6780848" cy="1019175"/>
          <wp:effectExtent b="0" l="0" r="0" t="0"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58682" l="0" r="1321" t="16558"/>
                  <a:stretch>
                    <a:fillRect/>
                  </a:stretch>
                </pic:blipFill>
                <pic:spPr>
                  <a:xfrm>
                    <a:off x="0" y="0"/>
                    <a:ext cx="6780848" cy="1019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000000"/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" w:customStyle="1">
    <w:name w:val="normal"/>
    <w:rsid w:val="00B536FA"/>
  </w:style>
  <w:style w:type="table" w:styleId="TableNormal" w:customStyle="1">
    <w:name w:val="Table Normal"/>
    <w:rsid w:val="00B536FA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">
    <w:name w:val="header"/>
    <w:basedOn w:val="Normale"/>
    <w:link w:val="IntestazioneCarattere"/>
    <w:rsid w:val="00CC14B2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link w:val="Intestazione"/>
    <w:rsid w:val="00CC14B2"/>
    <w:rPr>
      <w:sz w:val="24"/>
      <w:szCs w:val="24"/>
      <w:lang w:bidi="ar-SA" w:eastAsia="it-IT" w:val="it-IT"/>
    </w:rPr>
  </w:style>
  <w:style w:type="paragraph" w:styleId="Pidipagina">
    <w:name w:val="footer"/>
    <w:basedOn w:val="Normale"/>
    <w:rsid w:val="00CC14B2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B10584"/>
    <w:rPr>
      <w:color w:val="0000ff"/>
      <w:u w:val="single"/>
    </w:rPr>
  </w:style>
  <w:style w:type="paragraph" w:styleId="Testofumetto">
    <w:name w:val="Balloon Text"/>
    <w:basedOn w:val="Normale"/>
    <w:semiHidden w:val="1"/>
    <w:rsid w:val="002B3BA5"/>
    <w:rPr>
      <w:rFonts w:ascii="Tahoma" w:cs="Tahoma" w:hAnsi="Tahoma"/>
      <w:sz w:val="16"/>
      <w:szCs w:val="16"/>
    </w:rPr>
  </w:style>
  <w:style w:type="paragraph" w:styleId="PreformattatoHTML">
    <w:name w:val="HTML Preformatted"/>
    <w:basedOn w:val="Normale"/>
    <w:link w:val="PreformattatoHTMLCarattere"/>
    <w:rsid w:val="00E753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color w:val="000000"/>
      <w:sz w:val="18"/>
      <w:szCs w:val="18"/>
    </w:rPr>
  </w:style>
  <w:style w:type="character" w:styleId="PreformattatoHTMLCarattere" w:customStyle="1">
    <w:name w:val="Preformattato HTML Carattere"/>
    <w:basedOn w:val="Carpredefinitoparagrafo"/>
    <w:link w:val="PreformattatoHTML"/>
    <w:rsid w:val="00E7538C"/>
    <w:rPr>
      <w:rFonts w:ascii="Courier New" w:cs="Courier New" w:hAnsi="Courier New"/>
      <w:color w:val="000000"/>
      <w:sz w:val="18"/>
      <w:szCs w:val="18"/>
    </w:rPr>
  </w:style>
  <w:style w:type="table" w:styleId="Grigliatabella">
    <w:name w:val="Table Grid"/>
    <w:basedOn w:val="Tabellanormale"/>
    <w:uiPriority w:val="59"/>
    <w:rsid w:val="00AB6F90"/>
    <w:rPr>
      <w:rFonts w:asciiTheme="minorHAnsi" w:cstheme="minorBidi" w:eastAsiaTheme="minorHAnsi" w:hAnsiTheme="minorHAnsi"/>
      <w:sz w:val="22"/>
      <w:szCs w:val="22"/>
      <w:lang w:eastAsia="en-US"/>
    </w:r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Paragrafoelenco">
    <w:name w:val="List Paragraph"/>
    <w:basedOn w:val="Normale"/>
    <w:uiPriority w:val="34"/>
    <w:qFormat w:val="1"/>
    <w:rsid w:val="004F2530"/>
    <w:pPr>
      <w:ind w:left="720"/>
      <w:contextualSpacing w:val="1"/>
    </w:pPr>
    <w:rPr>
      <w:sz w:val="20"/>
      <w:szCs w:val="20"/>
      <w:lang w:bidi="he-IL"/>
    </w:rPr>
  </w:style>
  <w:style w:type="character" w:styleId="Enfasicorsivo">
    <w:name w:val="Emphasis"/>
    <w:basedOn w:val="Carpredefinitoparagrafo"/>
    <w:uiPriority w:val="20"/>
    <w:qFormat w:val="1"/>
    <w:rsid w:val="003E4EA1"/>
    <w:rPr>
      <w:i w:val="1"/>
      <w:iCs w:val="1"/>
    </w:rPr>
  </w:style>
  <w:style w:type="paragraph" w:styleId="NormaleWeb">
    <w:name w:val="Normal (Web)"/>
    <w:basedOn w:val="Normale"/>
    <w:uiPriority w:val="99"/>
    <w:unhideWhenUsed w:val="1"/>
    <w:rsid w:val="00104C99"/>
    <w:pPr>
      <w:spacing w:after="100" w:afterAutospacing="1" w:before="100" w:beforeAutospacing="1"/>
    </w:pPr>
  </w:style>
  <w:style w:type="character" w:styleId="apple-tab-span" w:customStyle="1">
    <w:name w:val="apple-tab-span"/>
    <w:basedOn w:val="Carpredefinitoparagrafo"/>
    <w:rsid w:val="008F7852"/>
  </w:style>
  <w:style w:type="table" w:styleId="a" w:customStyle="1">
    <w:basedOn w:val="TableNormal"/>
    <w:rsid w:val="00B536FA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rsid w:val="00B536FA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"/>
    <w:rsid w:val="00B536FA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"/>
    <w:rsid w:val="00B536FA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"/>
    <w:rsid w:val="00B536FA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4" w:customStyle="1">
    <w:basedOn w:val="TableNormal"/>
    <w:rsid w:val="00B536F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5" w:customStyle="1">
    <w:basedOn w:val="TableNormal"/>
    <w:rsid w:val="00B536FA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"/>
    <w:rsid w:val="00B536F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7" w:customStyle="1">
    <w:basedOn w:val="TableNormal"/>
    <w:rsid w:val="00B536F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8" w:customStyle="1">
    <w:basedOn w:val="TableNormal"/>
    <w:rsid w:val="00B536F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9" w:customStyle="1">
    <w:basedOn w:val="TableNormal"/>
    <w:rsid w:val="00B536F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a" w:customStyle="1">
    <w:basedOn w:val="TableNormal"/>
    <w:rsid w:val="00B536FA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b" w:customStyle="1">
    <w:basedOn w:val="TableNormal"/>
    <w:rsid w:val="00B536F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c" w:customStyle="1">
    <w:basedOn w:val="TableNormal"/>
    <w:rsid w:val="00B536F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1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MnBhHW4VTvtXMfIDIBGQ4HkxLQ==">CgMxLjA4AHIhMXVvYkd4b0lEYi1zM0RTVjVlRlEwODI3ams1a2ozU1BB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2020-10-11T21:04:00Z</dcterms:created>
  <dc:creator>antonio p</dc:creator>
</cp:coreProperties>
</file>